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12" w:lineRule="auto"/>
        <w:jc w:val="center"/>
        <w:rPr>
          <w:rFonts w:ascii="Montserrat" w:cs="Montserrat" w:eastAsia="Montserrat" w:hAnsi="Montserrat"/>
          <w:b w:val="1"/>
          <w:color w:val="000000"/>
          <w:sz w:val="37"/>
          <w:szCs w:val="37"/>
        </w:rPr>
      </w:pPr>
      <w:bookmarkStart w:colFirst="0" w:colLast="0" w:name="_bdx9bc3lpt3x" w:id="0"/>
      <w:bookmarkEnd w:id="0"/>
      <w:r w:rsidDel="00000000" w:rsidR="00000000" w:rsidRPr="00000000">
        <w:rPr>
          <w:rFonts w:ascii="Montserrat" w:cs="Montserrat" w:eastAsia="Montserrat" w:hAnsi="Montserrat"/>
          <w:b w:val="1"/>
          <w:color w:val="000000"/>
          <w:sz w:val="37"/>
          <w:szCs w:val="37"/>
          <w:rtl w:val="0"/>
        </w:rPr>
        <w:t xml:space="preserve">CONDITIONS GÉNÉRALES D'UTILISATION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Le site web </w:t>
      </w:r>
      <w:r w:rsidDel="00000000" w:rsidR="00000000" w:rsidRPr="00000000">
        <w:rPr>
          <w:rFonts w:ascii="Montserrat" w:cs="Montserrat" w:eastAsia="Montserrat" w:hAnsi="Montserrat"/>
          <w:color w:val="ff0000"/>
          <w:sz w:val="34"/>
          <w:szCs w:val="34"/>
          <w:rtl w:val="0"/>
        </w:rPr>
        <w:t xml:space="preserve">[nom du site web]</w:t>
      </w:r>
      <w:r w:rsidDel="00000000" w:rsidR="00000000" w:rsidRPr="00000000">
        <w:rPr>
          <w:rFonts w:ascii="Montserrat" w:cs="Montserrat" w:eastAsia="Montserrat" w:hAnsi="Montserrat"/>
          <w:sz w:val="34"/>
          <w:szCs w:val="34"/>
          <w:rtl w:val="0"/>
        </w:rPr>
        <w:t xml:space="preserve"> (ci-après le « Site ») est proposé par </w:t>
      </w:r>
      <w:r w:rsidDel="00000000" w:rsidR="00000000" w:rsidRPr="00000000">
        <w:rPr>
          <w:rFonts w:ascii="Montserrat" w:cs="Montserrat" w:eastAsia="Montserrat" w:hAnsi="Montserrat"/>
          <w:color w:val="ff0000"/>
          <w:sz w:val="34"/>
          <w:szCs w:val="34"/>
          <w:rtl w:val="0"/>
        </w:rPr>
        <w:t xml:space="preserve">[nom de l’entreprise]</w:t>
      </w:r>
      <w:r w:rsidDel="00000000" w:rsidR="00000000" w:rsidRPr="00000000">
        <w:rPr>
          <w:rFonts w:ascii="Montserrat" w:cs="Montserrat" w:eastAsia="Montserrat" w:hAnsi="Montserrat"/>
          <w:sz w:val="34"/>
          <w:szCs w:val="34"/>
          <w:rtl w:val="0"/>
        </w:rPr>
        <w:t xml:space="preserve"> (ci-après « nous », « notre » ou « nos »). L’utilisation du Site est soumise aux conditions générales d’utilisation suivantes (ci-après les « CGU »).</w:t>
      </w:r>
    </w:p>
    <w:p w:rsidR="00000000" w:rsidDel="00000000" w:rsidP="00000000" w:rsidRDefault="00000000" w:rsidRPr="00000000" w14:paraId="00000003">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uq3zsn244wpb" w:id="1"/>
      <w:bookmarkEnd w:id="1"/>
      <w:r w:rsidDel="00000000" w:rsidR="00000000" w:rsidRPr="00000000">
        <w:rPr>
          <w:rFonts w:ascii="Montserrat" w:cs="Montserrat" w:eastAsia="Montserrat" w:hAnsi="Montserrat"/>
          <w:b w:val="1"/>
          <w:color w:val="333333"/>
          <w:sz w:val="32"/>
          <w:szCs w:val="32"/>
          <w:rtl w:val="0"/>
        </w:rPr>
        <w:t xml:space="preserve">Acceptation des CGU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En accédant ou en utilisant le Site, vous acceptez les CGU et vous vous engagez à les respecter. Si vous n’acceptez pas les CGU, vous ne devez pas utiliser le Site.</w:t>
      </w:r>
    </w:p>
    <w:p w:rsidR="00000000" w:rsidDel="00000000" w:rsidP="00000000" w:rsidRDefault="00000000" w:rsidRPr="00000000" w14:paraId="00000005">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kquf52j9gvh1" w:id="2"/>
      <w:bookmarkEnd w:id="2"/>
      <w:r w:rsidDel="00000000" w:rsidR="00000000" w:rsidRPr="00000000">
        <w:rPr>
          <w:rFonts w:ascii="Montserrat" w:cs="Montserrat" w:eastAsia="Montserrat" w:hAnsi="Montserrat"/>
          <w:b w:val="1"/>
          <w:color w:val="333333"/>
          <w:sz w:val="32"/>
          <w:szCs w:val="32"/>
          <w:rtl w:val="0"/>
        </w:rPr>
        <w:t xml:space="preserve">Fonctionnalités de prise de rendez-vous et de paiement en ligne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Le Site propose une fonctionnalité de prise de rendez-vous en ligne et de paiement en ligne pour les services proposés par </w:t>
      </w:r>
      <w:r w:rsidDel="00000000" w:rsidR="00000000" w:rsidRPr="00000000">
        <w:rPr>
          <w:rFonts w:ascii="Montserrat" w:cs="Montserrat" w:eastAsia="Montserrat" w:hAnsi="Montserrat"/>
          <w:color w:val="ff0000"/>
          <w:sz w:val="34"/>
          <w:szCs w:val="34"/>
          <w:rtl w:val="0"/>
        </w:rPr>
        <w:t xml:space="preserve">[nom de l’entreprise]</w:t>
      </w:r>
      <w:r w:rsidDel="00000000" w:rsidR="00000000" w:rsidRPr="00000000">
        <w:rPr>
          <w:rFonts w:ascii="Montserrat" w:cs="Montserrat" w:eastAsia="Montserrat" w:hAnsi="Montserrat"/>
          <w:sz w:val="34"/>
          <w:szCs w:val="34"/>
          <w:rtl w:val="0"/>
        </w:rPr>
        <w:t xml:space="preserve">. Pour utiliser ces fonctionnalités, l’utilisateur doit créer un compte sur le Site et fournir des informations personnelles telles que son nom, son adresse e-mail et ses informations de paiement. En acceptant ces conditions générales, vous acceptez que ces informations soient utilisées pour la prise de rendez-vous et le paiement des services proposés par </w:t>
      </w:r>
      <w:r w:rsidDel="00000000" w:rsidR="00000000" w:rsidRPr="00000000">
        <w:rPr>
          <w:rFonts w:ascii="Montserrat" w:cs="Montserrat" w:eastAsia="Montserrat" w:hAnsi="Montserrat"/>
          <w:color w:val="ff0000"/>
          <w:sz w:val="34"/>
          <w:szCs w:val="34"/>
          <w:rtl w:val="0"/>
        </w:rPr>
        <w:t xml:space="preserve">[nom de l’entreprise]</w:t>
      </w:r>
      <w:r w:rsidDel="00000000" w:rsidR="00000000" w:rsidRPr="00000000">
        <w:rPr>
          <w:rFonts w:ascii="Montserrat" w:cs="Montserrat" w:eastAsia="Montserrat" w:hAnsi="Montserrat"/>
          <w:sz w:val="34"/>
          <w:szCs w:val="34"/>
          <w:rtl w:val="0"/>
        </w:rPr>
        <w:t xml:space="preserve">.</w:t>
      </w:r>
    </w:p>
    <w:p w:rsidR="00000000" w:rsidDel="00000000" w:rsidP="00000000" w:rsidRDefault="00000000" w:rsidRPr="00000000" w14:paraId="00000007">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3ookf8q6ycfj" w:id="3"/>
      <w:bookmarkEnd w:id="3"/>
      <w:r w:rsidDel="00000000" w:rsidR="00000000" w:rsidRPr="00000000">
        <w:rPr>
          <w:rFonts w:ascii="Montserrat" w:cs="Montserrat" w:eastAsia="Montserrat" w:hAnsi="Montserrat"/>
          <w:b w:val="1"/>
          <w:color w:val="333333"/>
          <w:sz w:val="32"/>
          <w:szCs w:val="32"/>
          <w:rtl w:val="0"/>
        </w:rPr>
        <w:t xml:space="preserve">Conditions de paiement</w:t>
      </w:r>
    </w:p>
    <w:p w:rsidR="00000000" w:rsidDel="00000000" w:rsidP="00000000" w:rsidRDefault="00000000" w:rsidRPr="00000000" w14:paraId="00000008">
      <w:pPr>
        <w:shd w:fill="ffffff" w:val="clear"/>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Les paiements effectués sur le Site sont sécurisés et traités par un prestataire de services de paiement tiers. Vous acceptez de payer les montants dus pour les services commandés sur le Site. Les frais de transaction applicables sont indiqués lors du processus de paiement et sont à votre charge.</w:t>
      </w:r>
    </w:p>
    <w:p w:rsidR="00000000" w:rsidDel="00000000" w:rsidP="00000000" w:rsidRDefault="00000000" w:rsidRPr="00000000" w14:paraId="00000009">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qlicona7r8q7" w:id="4"/>
      <w:bookmarkEnd w:id="4"/>
      <w:r w:rsidDel="00000000" w:rsidR="00000000" w:rsidRPr="00000000">
        <w:rPr>
          <w:rtl w:val="0"/>
        </w:rPr>
      </w:r>
    </w:p>
    <w:p w:rsidR="00000000" w:rsidDel="00000000" w:rsidP="00000000" w:rsidRDefault="00000000" w:rsidRPr="00000000" w14:paraId="0000000A">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ekcxbjslxqho" w:id="5"/>
      <w:bookmarkEnd w:id="5"/>
      <w:r w:rsidDel="00000000" w:rsidR="00000000" w:rsidRPr="00000000">
        <w:rPr>
          <w:rFonts w:ascii="Montserrat" w:cs="Montserrat" w:eastAsia="Montserrat" w:hAnsi="Montserrat"/>
          <w:b w:val="1"/>
          <w:color w:val="333333"/>
          <w:sz w:val="32"/>
          <w:szCs w:val="32"/>
          <w:rtl w:val="0"/>
        </w:rPr>
        <w:t xml:space="preserve">Responsabilité</w:t>
      </w:r>
    </w:p>
    <w:p w:rsidR="00000000" w:rsidDel="00000000" w:rsidP="00000000" w:rsidRDefault="00000000" w:rsidRPr="00000000" w14:paraId="0000000B">
      <w:pPr>
        <w:shd w:fill="ffffff" w:val="clear"/>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Nous nous efforçons de fournir des informations précises et à jour sur le Site, mais nous ne pouvons garantir l’exactitude, l’exhaustivité ou la pertinence des informations fournies. Nous déclinons toute responsabilité pour toute utilisation qui pourrait être faite de ces informations. Nous ne sommes pas responsables des retards, des interruptions ou des erreurs qui pourraient survenir lors de l’utilisation du Site ou de ses fonctionnalités.</w:t>
      </w:r>
    </w:p>
    <w:p w:rsidR="00000000" w:rsidDel="00000000" w:rsidP="00000000" w:rsidRDefault="00000000" w:rsidRPr="00000000" w14:paraId="0000000C">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l7lbynh2izn5" w:id="6"/>
      <w:bookmarkEnd w:id="6"/>
      <w:r w:rsidDel="00000000" w:rsidR="00000000" w:rsidRPr="00000000">
        <w:rPr>
          <w:rtl w:val="0"/>
        </w:rPr>
      </w:r>
    </w:p>
    <w:p w:rsidR="00000000" w:rsidDel="00000000" w:rsidP="00000000" w:rsidRDefault="00000000" w:rsidRPr="00000000" w14:paraId="0000000D">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w94isvpgfp3m" w:id="7"/>
      <w:bookmarkEnd w:id="7"/>
      <w:r w:rsidDel="00000000" w:rsidR="00000000" w:rsidRPr="00000000">
        <w:rPr>
          <w:rFonts w:ascii="Montserrat" w:cs="Montserrat" w:eastAsia="Montserrat" w:hAnsi="Montserrat"/>
          <w:b w:val="1"/>
          <w:color w:val="333333"/>
          <w:sz w:val="32"/>
          <w:szCs w:val="32"/>
          <w:rtl w:val="0"/>
        </w:rPr>
        <w:t xml:space="preserve">Propriété intellectuelle</w:t>
      </w:r>
    </w:p>
    <w:p w:rsidR="00000000" w:rsidDel="00000000" w:rsidP="00000000" w:rsidRDefault="00000000" w:rsidRPr="00000000" w14:paraId="0000000E">
      <w:pPr>
        <w:shd w:fill="ffffff" w:val="clear"/>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Le contenu du Site est la propriété exclusive de </w:t>
      </w:r>
      <w:r w:rsidDel="00000000" w:rsidR="00000000" w:rsidRPr="00000000">
        <w:rPr>
          <w:rFonts w:ascii="Montserrat" w:cs="Montserrat" w:eastAsia="Montserrat" w:hAnsi="Montserrat"/>
          <w:color w:val="ff0000"/>
          <w:sz w:val="34"/>
          <w:szCs w:val="34"/>
          <w:rtl w:val="0"/>
        </w:rPr>
        <w:t xml:space="preserve">[nom de l’entreprise] </w:t>
      </w:r>
      <w:r w:rsidDel="00000000" w:rsidR="00000000" w:rsidRPr="00000000">
        <w:rPr>
          <w:rFonts w:ascii="Montserrat" w:cs="Montserrat" w:eastAsia="Montserrat" w:hAnsi="Montserrat"/>
          <w:sz w:val="34"/>
          <w:szCs w:val="34"/>
          <w:rtl w:val="0"/>
        </w:rPr>
        <w:t xml:space="preserve">et est protégé par les lois sur la propriété intellectuelle. Toute reproduction, représentation ou diffusion, en tout ou partie, du contenu du Site est strictement interdite sans autorisation préalable de </w:t>
      </w:r>
      <w:r w:rsidDel="00000000" w:rsidR="00000000" w:rsidRPr="00000000">
        <w:rPr>
          <w:rFonts w:ascii="Montserrat" w:cs="Montserrat" w:eastAsia="Montserrat" w:hAnsi="Montserrat"/>
          <w:color w:val="ff0000"/>
          <w:sz w:val="34"/>
          <w:szCs w:val="34"/>
          <w:rtl w:val="0"/>
        </w:rPr>
        <w:t xml:space="preserve">[nom de l’entreprise]</w:t>
      </w:r>
      <w:r w:rsidDel="00000000" w:rsidR="00000000" w:rsidRPr="00000000">
        <w:rPr>
          <w:rFonts w:ascii="Montserrat" w:cs="Montserrat" w:eastAsia="Montserrat" w:hAnsi="Montserrat"/>
          <w:sz w:val="34"/>
          <w:szCs w:val="34"/>
          <w:rtl w:val="0"/>
        </w:rPr>
        <w:t xml:space="preserve">.</w:t>
      </w:r>
    </w:p>
    <w:p w:rsidR="00000000" w:rsidDel="00000000" w:rsidP="00000000" w:rsidRDefault="00000000" w:rsidRPr="00000000" w14:paraId="0000000F">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rvwbijobd1hn" w:id="8"/>
      <w:bookmarkEnd w:id="8"/>
      <w:r w:rsidDel="00000000" w:rsidR="00000000" w:rsidRPr="00000000">
        <w:rPr>
          <w:rtl w:val="0"/>
        </w:rPr>
      </w:r>
    </w:p>
    <w:p w:rsidR="00000000" w:rsidDel="00000000" w:rsidP="00000000" w:rsidRDefault="00000000" w:rsidRPr="00000000" w14:paraId="00000010">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qvqrcvopk35o" w:id="9"/>
      <w:bookmarkEnd w:id="9"/>
      <w:r w:rsidDel="00000000" w:rsidR="00000000" w:rsidRPr="00000000">
        <w:rPr>
          <w:rFonts w:ascii="Montserrat" w:cs="Montserrat" w:eastAsia="Montserrat" w:hAnsi="Montserrat"/>
          <w:b w:val="1"/>
          <w:color w:val="333333"/>
          <w:sz w:val="32"/>
          <w:szCs w:val="32"/>
          <w:rtl w:val="0"/>
        </w:rPr>
        <w:t xml:space="preserve">Modifications des CGU</w:t>
      </w:r>
    </w:p>
    <w:p w:rsidR="00000000" w:rsidDel="00000000" w:rsidP="00000000" w:rsidRDefault="00000000" w:rsidRPr="00000000" w14:paraId="00000011">
      <w:pPr>
        <w:shd w:fill="ffffff" w:val="clear"/>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Nous nous réservons le droit de modifier les CGU à tout moment. Les modifications seront publiées sur le Site et prendront effet immédiatement après leur publication. Si vous continuez à utiliser le Site après la publication des modifications, vous acceptez les CGU modifiées.</w:t>
      </w:r>
    </w:p>
    <w:p w:rsidR="00000000" w:rsidDel="00000000" w:rsidP="00000000" w:rsidRDefault="00000000" w:rsidRPr="00000000" w14:paraId="00000012">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rkdsjld0cpja" w:id="10"/>
      <w:bookmarkEnd w:id="10"/>
      <w:r w:rsidDel="00000000" w:rsidR="00000000" w:rsidRPr="00000000">
        <w:rPr>
          <w:rtl w:val="0"/>
        </w:rPr>
      </w:r>
    </w:p>
    <w:p w:rsidR="00000000" w:rsidDel="00000000" w:rsidP="00000000" w:rsidRDefault="00000000" w:rsidRPr="00000000" w14:paraId="00000013">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lczrm3qhjtt8" w:id="11"/>
      <w:bookmarkEnd w:id="11"/>
      <w:r w:rsidDel="00000000" w:rsidR="00000000" w:rsidRPr="00000000">
        <w:rPr>
          <w:rFonts w:ascii="Montserrat" w:cs="Montserrat" w:eastAsia="Montserrat" w:hAnsi="Montserrat"/>
          <w:b w:val="1"/>
          <w:color w:val="333333"/>
          <w:sz w:val="32"/>
          <w:szCs w:val="32"/>
          <w:rtl w:val="0"/>
        </w:rPr>
        <w:t xml:space="preserve">Loi applicable et juridiction compétente</w:t>
      </w:r>
    </w:p>
    <w:p w:rsidR="00000000" w:rsidDel="00000000" w:rsidP="00000000" w:rsidRDefault="00000000" w:rsidRPr="00000000" w14:paraId="00000014">
      <w:pPr>
        <w:shd w:fill="ffffff" w:val="clear"/>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Les CGU sont soumises au droit français. Tout litige relatif aux CGU sera soumis à la compétence exclusive des tribunaux français.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Si vous avez des questions concernant nos CGU, n’hésitez pas à nous contacter à l’adresse e-mail indiquée sur notre site web.</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sz w:val="24"/>
        <w:szCs w:val="24"/>
        <w:highlight w:val="white"/>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rFonts w:ascii="Montserrat" w:cs="Montserrat" w:eastAsia="Montserrat" w:hAnsi="Montserrat"/>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